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48" w:rsidRPr="0020372F" w:rsidRDefault="009A1548" w:rsidP="009A1548">
      <w:pPr>
        <w:shd w:val="clear" w:color="auto" w:fill="FFFFFF"/>
        <w:spacing w:before="168" w:after="0" w:line="240" w:lineRule="auto"/>
        <w:jc w:val="center"/>
        <w:outlineLvl w:val="0"/>
        <w:rPr>
          <w:rFonts w:ascii="Montserrat" w:eastAsia="Times New Roman" w:hAnsi="Montserrat" w:cs="Arial"/>
          <w:kern w:val="36"/>
          <w:sz w:val="36"/>
          <w:szCs w:val="36"/>
          <w:lang w:eastAsia="cs-CZ"/>
        </w:rPr>
      </w:pPr>
      <w:r w:rsidRPr="0020372F">
        <w:rPr>
          <w:rFonts w:ascii="Montserrat" w:eastAsia="Times New Roman" w:hAnsi="Montserrat" w:cs="Arial"/>
          <w:kern w:val="36"/>
          <w:sz w:val="36"/>
          <w:szCs w:val="36"/>
          <w:lang w:eastAsia="cs-CZ"/>
        </w:rPr>
        <w:t>Všeobecné obchodní podmínky a ubytovací řád</w:t>
      </w:r>
    </w:p>
    <w:p w:rsidR="009A1548" w:rsidRPr="0020372F" w:rsidRDefault="009A1548" w:rsidP="009A1548">
      <w:pPr>
        <w:shd w:val="clear" w:color="auto" w:fill="FFFFFF"/>
        <w:spacing w:before="288" w:after="0" w:line="240" w:lineRule="auto"/>
        <w:jc w:val="both"/>
        <w:outlineLvl w:val="3"/>
        <w:rPr>
          <w:rFonts w:ascii="Montserrat" w:eastAsia="Times New Roman" w:hAnsi="Montserrat" w:cs="Arial"/>
          <w:b/>
          <w:bCs/>
          <w:caps/>
          <w:lang w:eastAsia="cs-CZ"/>
        </w:rPr>
      </w:pPr>
      <w:r w:rsidRPr="0020372F">
        <w:rPr>
          <w:rFonts w:ascii="Montserrat" w:eastAsia="Times New Roman" w:hAnsi="Montserrat" w:cs="Arial"/>
          <w:b/>
          <w:bCs/>
          <w:caps/>
          <w:lang w:eastAsia="cs-CZ"/>
        </w:rPr>
        <w:t>1)       PODLE ZÁKONA Č. 634/1992 SB. O OCHRANĚ SPOTŘEBITELE JSME POVINNI INFORMOVAT SVÉ HOSTY O NÁSLEDUJÍCÍCH UJEDNÁNÍCH: </w:t>
      </w:r>
    </w:p>
    <w:p w:rsidR="009A1548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Ubytovaný host má právo podat návrh na mimosoudní řešení takového sporu určenému subjektu mimosoudního řešení spotřebitelských sporů, kterým je</w:t>
      </w:r>
    </w:p>
    <w:p w:rsidR="009A1548" w:rsidRPr="0020372F" w:rsidRDefault="009A1548" w:rsidP="009A1548">
      <w:pPr>
        <w:shd w:val="clear" w:color="auto" w:fill="FFFFFF"/>
        <w:spacing w:before="120" w:after="288" w:line="240" w:lineRule="auto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Česká obchodní inspekce</w:t>
      </w: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br/>
        <w:t xml:space="preserve">Ústřední </w:t>
      </w:r>
      <w:proofErr w:type="gramStart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inspektorát - oddělení</w:t>
      </w:r>
      <w:proofErr w:type="gramEnd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 ADR</w:t>
      </w: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br/>
        <w:t>Štěpánská 15</w:t>
      </w: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br/>
        <w:t>120 00 Praha 2</w:t>
      </w:r>
    </w:p>
    <w:p w:rsidR="009A1548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Email: </w:t>
      </w:r>
      <w:hyperlink r:id="rId5" w:history="1">
        <w:r w:rsidRPr="0020372F">
          <w:rPr>
            <w:rFonts w:ascii="Montserrat" w:eastAsia="Times New Roman" w:hAnsi="Montserrat" w:cs="Arial"/>
            <w:sz w:val="18"/>
            <w:szCs w:val="18"/>
            <w:u w:val="single"/>
            <w:lang w:eastAsia="cs-CZ"/>
          </w:rPr>
          <w:t>adr@coi.cz</w:t>
        </w:r>
      </w:hyperlink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br/>
      </w:r>
      <w:proofErr w:type="gramStart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Web</w:t>
      </w:r>
      <w:proofErr w:type="gramEnd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: </w:t>
      </w:r>
      <w:hyperlink r:id="rId6" w:history="1">
        <w:r w:rsidRPr="0020372F">
          <w:rPr>
            <w:rFonts w:ascii="Montserrat" w:eastAsia="Times New Roman" w:hAnsi="Montserrat" w:cs="Arial"/>
            <w:sz w:val="18"/>
            <w:szCs w:val="18"/>
            <w:u w:val="single"/>
            <w:lang w:eastAsia="cs-CZ"/>
          </w:rPr>
          <w:t>https://adr.coi.cz</w:t>
        </w:r>
      </w:hyperlink>
    </w:p>
    <w:p w:rsidR="009A1548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Česká obchodní inspekce je dozorovým orgánem vykonávajícím dohled nad ochranou spotřebitele, postupující podle zákona č. 64/1986 Sb., o České obchodní inspekci, ve znění pozdějších předpisů, a dalších právních předpisů. Internetová stránka České obchodní inspekce je </w:t>
      </w:r>
      <w:hyperlink r:id="rId7" w:history="1">
        <w:r w:rsidRPr="0020372F">
          <w:rPr>
            <w:rFonts w:ascii="Montserrat" w:eastAsia="Times New Roman" w:hAnsi="Montserrat" w:cs="Arial"/>
            <w:sz w:val="16"/>
            <w:szCs w:val="16"/>
            <w:u w:val="single"/>
            <w:lang w:eastAsia="cs-CZ"/>
          </w:rPr>
          <w:t>www.coi.cz</w:t>
        </w:r>
      </w:hyperlink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.</w:t>
      </w:r>
    </w:p>
    <w:p w:rsidR="009A1548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V souladu s ustanovením § 1837 písmeno j) zákona č. 89/2012 Sb., občanský zákoník ubytovanému jako spotřebiteli nevzniká právo na odstoupení od smlouvy o ubytování, pokud ubytovací zařízení poskytuje plnění v určeném termínu. </w:t>
      </w:r>
    </w:p>
    <w:p w:rsidR="009A1548" w:rsidRPr="0020372F" w:rsidRDefault="009A1548" w:rsidP="009A1548">
      <w:pPr>
        <w:shd w:val="clear" w:color="auto" w:fill="FFFFFF"/>
        <w:spacing w:before="288" w:after="0" w:line="240" w:lineRule="auto"/>
        <w:jc w:val="both"/>
        <w:outlineLvl w:val="3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b/>
          <w:bCs/>
          <w:caps/>
          <w:lang w:eastAsia="cs-CZ"/>
        </w:rPr>
        <w:t>2)       REZERVAČNÍ, PLATEBNÍ A STORNO PODMÍNKY</w:t>
      </w:r>
      <w:r w:rsidRPr="0020372F">
        <w:rPr>
          <w:rFonts w:ascii="Montserrat" w:eastAsia="Times New Roman" w:hAnsi="Montserrat" w:cs="Arial"/>
          <w:b/>
          <w:bCs/>
          <w:sz w:val="18"/>
          <w:szCs w:val="18"/>
          <w:lang w:eastAsia="cs-CZ"/>
        </w:rPr>
        <w:t> </w:t>
      </w:r>
    </w:p>
    <w:p w:rsidR="009A1548" w:rsidRPr="0020372F" w:rsidRDefault="009A1548" w:rsidP="009A1548">
      <w:pPr>
        <w:shd w:val="clear" w:color="auto" w:fill="FFFFFF"/>
        <w:spacing w:before="120" w:after="120" w:line="240" w:lineRule="auto"/>
        <w:jc w:val="both"/>
        <w:outlineLvl w:val="2"/>
        <w:rPr>
          <w:rFonts w:ascii="Montserrat" w:eastAsia="Times New Roman" w:hAnsi="Montserrat" w:cs="Arial"/>
          <w:lang w:eastAsia="cs-CZ"/>
        </w:rPr>
      </w:pPr>
      <w:r w:rsidRPr="0020372F">
        <w:rPr>
          <w:rFonts w:ascii="Montserrat" w:eastAsia="Times New Roman" w:hAnsi="Montserrat" w:cs="Arial"/>
          <w:b/>
          <w:bCs/>
          <w:sz w:val="20"/>
          <w:szCs w:val="20"/>
          <w:lang w:eastAsia="cs-CZ"/>
        </w:rPr>
        <w:t>Informace o zpracování platby:</w:t>
      </w:r>
    </w:p>
    <w:p w:rsidR="0020372F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b/>
          <w:bCs/>
          <w:sz w:val="20"/>
          <w:szCs w:val="20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Podle zákona o evidenci tržeb je prodávající povinen vystavit kupujícímu účtenku. Zároveň je povinen zaevidovat přijatou tržbu u správce daně online; v případě technického výpadku pak nejpozději do 48 hodin.</w:t>
      </w: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br/>
      </w:r>
      <w:r w:rsidRPr="0020372F">
        <w:rPr>
          <w:rFonts w:ascii="Montserrat" w:eastAsia="Times New Roman" w:hAnsi="Montserrat" w:cs="Arial"/>
          <w:b/>
          <w:bCs/>
          <w:sz w:val="20"/>
          <w:szCs w:val="20"/>
          <w:lang w:eastAsia="cs-CZ"/>
        </w:rPr>
        <w:t>Podmínky pro flexibilní rezervace:</w:t>
      </w:r>
    </w:p>
    <w:p w:rsidR="009A1548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Flexibilní rezervace musí být garantována platným číslem platební karty. Držitel platební karty musí být jedním z přijíždějících hostů nebo musí vyplnit autorizační formulář zaslaný mu za tím účelem rezervačním oddělením hotelu (</w:t>
      </w:r>
      <w:r w:rsidR="0020372F" w:rsidRPr="0020372F">
        <w:rPr>
          <w:rFonts w:ascii="Montserrat" w:eastAsia="Times New Roman" w:hAnsi="Montserrat" w:cs="Arial"/>
          <w:sz w:val="18"/>
          <w:szCs w:val="18"/>
          <w:lang w:eastAsia="cs-CZ"/>
        </w:rPr>
        <w:t>reservations@hotelrepublika.cz</w:t>
      </w: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), a vrátit ho náležitě podepsaný a s fotokopií obou stran platební karty.</w:t>
      </w:r>
    </w:p>
    <w:p w:rsidR="009A1548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Karta, poskytnutá jako garance k rezervaci, může být </w:t>
      </w:r>
      <w:proofErr w:type="spellStart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předautorizována</w:t>
      </w:r>
      <w:proofErr w:type="spellEnd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 na částku až do výše celkové ceny rezervace, aby byla ověřena platnost karty a dostatečné finanční prostředky k pokrytí nákladů na rezervaci. </w:t>
      </w:r>
      <w:proofErr w:type="spellStart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Předautorizace</w:t>
      </w:r>
      <w:proofErr w:type="spellEnd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 není konečná platba a bude uvolněna v čase, který určuje vydavatelská banka. Pro další informace o pravidlech </w:t>
      </w:r>
      <w:proofErr w:type="spellStart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předautorizace</w:t>
      </w:r>
      <w:proofErr w:type="spellEnd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 se prosím obraťte se na banku, která vydala vaši kartu.</w:t>
      </w:r>
    </w:p>
    <w:p w:rsidR="009A1548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Zrušení rezervace musí být provedeno nejméně 24 hodin před očekávaným časem příjezdu (očekávaný čas příjezdu se rozumí 14:00 hodin (2 PM) místního času (Praha) v den příjezdu). V případě pozdějšího zrušení rezervace nebo v případě no-show (host nezruší rezervaci a nedorazí do půlnoci do hotelu a neinformuje hotel o pozdním příjezdu), je hotel oprávněn účtovat náklady za první noc v ubytovací náklady jako poplatek za zrušení.</w:t>
      </w:r>
    </w:p>
    <w:p w:rsidR="009A1548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Kontaktní údaje pro změnu a zrušení rezervace jsou k dispozici také na potvrzovacím e-mailu, který obdržíte po dokončení vaší rezervace.</w:t>
      </w:r>
    </w:p>
    <w:p w:rsidR="009A1548" w:rsidRPr="0020372F" w:rsidRDefault="009A1548" w:rsidP="009A1548">
      <w:pPr>
        <w:shd w:val="clear" w:color="auto" w:fill="FFFFFF"/>
        <w:spacing w:before="120" w:after="120" w:line="240" w:lineRule="auto"/>
        <w:jc w:val="both"/>
        <w:outlineLvl w:val="2"/>
        <w:rPr>
          <w:rFonts w:ascii="Montserrat" w:eastAsia="Times New Roman" w:hAnsi="Montserrat" w:cs="Arial"/>
          <w:lang w:eastAsia="cs-CZ"/>
        </w:rPr>
      </w:pPr>
      <w:r w:rsidRPr="0020372F">
        <w:rPr>
          <w:rFonts w:ascii="Montserrat" w:eastAsia="Times New Roman" w:hAnsi="Montserrat" w:cs="Arial"/>
          <w:b/>
          <w:bCs/>
          <w:lang w:eastAsia="cs-CZ"/>
        </w:rPr>
        <w:lastRenderedPageBreak/>
        <w:t xml:space="preserve">Podmínky pro nevratné rezervace (non </w:t>
      </w:r>
      <w:proofErr w:type="spellStart"/>
      <w:r w:rsidRPr="0020372F">
        <w:rPr>
          <w:rFonts w:ascii="Montserrat" w:eastAsia="Times New Roman" w:hAnsi="Montserrat" w:cs="Arial"/>
          <w:b/>
          <w:bCs/>
          <w:lang w:eastAsia="cs-CZ"/>
        </w:rPr>
        <w:t>refundable</w:t>
      </w:r>
      <w:proofErr w:type="spellEnd"/>
      <w:r w:rsidRPr="0020372F">
        <w:rPr>
          <w:rFonts w:ascii="Montserrat" w:eastAsia="Times New Roman" w:hAnsi="Montserrat" w:cs="Arial"/>
          <w:b/>
          <w:bCs/>
          <w:lang w:eastAsia="cs-CZ"/>
        </w:rPr>
        <w:t>):</w:t>
      </w:r>
    </w:p>
    <w:p w:rsidR="009A1548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Při rezervaci s nevratnými podmínkami (non </w:t>
      </w:r>
      <w:proofErr w:type="spellStart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refundable</w:t>
      </w:r>
      <w:proofErr w:type="spellEnd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) je vždy vyžadována záloha ve výši 100% částky rezervace, která je účtována na platební kartu klienta v den rezervace a zúčtována v době pobytu.</w:t>
      </w:r>
    </w:p>
    <w:p w:rsidR="0020372F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V případě zrušení, úpravy nebo v případě no-show (host nezruší rezervaci a nedorazí do půlnoci do hotelu a neinformuje hotel o pozdním příjezdu), je celková částka jako poplatek za zrušení rezervace a žádná část platby nebude vrácena za žádných okolností. Rezervace je konečná.</w:t>
      </w:r>
    </w:p>
    <w:p w:rsidR="009A1548" w:rsidRPr="0020372F" w:rsidRDefault="009A1548" w:rsidP="009A1548">
      <w:pPr>
        <w:shd w:val="clear" w:color="auto" w:fill="FFFFFF"/>
        <w:spacing w:before="120" w:after="288" w:line="240" w:lineRule="auto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Potvrzením rezervace s nevratnými podmínkami klient bere na vědomí, že neexistuje žádný právní nárok na náhradu, ani v případě změny plánů ani v případě vyšší moci.  </w:t>
      </w:r>
    </w:p>
    <w:p w:rsidR="009A1548" w:rsidRPr="0020372F" w:rsidRDefault="009A1548" w:rsidP="009A1548">
      <w:pPr>
        <w:shd w:val="clear" w:color="auto" w:fill="FFFFFF"/>
        <w:spacing w:before="288" w:after="0" w:line="240" w:lineRule="auto"/>
        <w:jc w:val="both"/>
        <w:outlineLvl w:val="3"/>
        <w:rPr>
          <w:rFonts w:ascii="Montserrat" w:eastAsia="Times New Roman" w:hAnsi="Montserrat" w:cs="Arial"/>
          <w:b/>
          <w:bCs/>
          <w:caps/>
          <w:lang w:eastAsia="cs-CZ"/>
        </w:rPr>
      </w:pPr>
      <w:r w:rsidRPr="0020372F">
        <w:rPr>
          <w:rFonts w:ascii="Montserrat" w:eastAsia="Times New Roman" w:hAnsi="Montserrat" w:cs="Arial"/>
          <w:b/>
          <w:bCs/>
          <w:caps/>
          <w:lang w:eastAsia="cs-CZ"/>
        </w:rPr>
        <w:t>3)      UBYTOVACÍ ŘÁD </w:t>
      </w:r>
    </w:p>
    <w:p w:rsidR="009A1548" w:rsidRPr="0020372F" w:rsidRDefault="009A1548" w:rsidP="009A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Doba odhlášení z hotelu je 12:00 v poledne v den odjezdu. Pozdní odhlášení je možné pouze po dohodě s hotelem a za poplatek.</w:t>
      </w:r>
    </w:p>
    <w:p w:rsidR="009A1548" w:rsidRPr="0020372F" w:rsidRDefault="009A1548" w:rsidP="009A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Doba přihlášení do hotelu je od 14:00 v den příjezdu. Dřívější přihlášení je možné pouze po dohodě s hotelem a za poplatek. Nedá-li host vědět, je jeho příjezd očekávám do půlnoci dne příjezdu. Poté mu může být účtována smluvní pokuta za </w:t>
      </w:r>
      <w:proofErr w:type="spellStart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nedojezd</w:t>
      </w:r>
      <w:proofErr w:type="spellEnd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. </w:t>
      </w:r>
    </w:p>
    <w:p w:rsidR="009A1548" w:rsidRPr="0020372F" w:rsidRDefault="009A1548" w:rsidP="009A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Celý hotel je nekuřácký. Porušení tohoto nařízení a kouření v pokoji opravňuje hotel, aby hostovi naúčtoval penále ve výši </w:t>
      </w:r>
      <w:r w:rsidR="0020372F">
        <w:rPr>
          <w:rFonts w:ascii="Montserrat" w:eastAsia="Times New Roman" w:hAnsi="Montserrat" w:cs="Arial"/>
          <w:sz w:val="18"/>
          <w:szCs w:val="18"/>
          <w:lang w:eastAsia="cs-CZ"/>
        </w:rPr>
        <w:t>200</w:t>
      </w: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 EUR za vyčištění pokoje.</w:t>
      </w:r>
    </w:p>
    <w:p w:rsidR="009A1548" w:rsidRPr="0020372F" w:rsidRDefault="009A1548" w:rsidP="009A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Host je odpovědný za všechny škody způsobené v pokoji během pobytu, a souhlasí s tím, že uhradí případné náklady na opravy, výměny nebo zvláštní čištění. V případě, že host zjistí jakékoliv poškození v pokoji při příjezdu, je povinen tuto skutečnost neprodleně ohlásit na recepci hotelu. Na případné pozdější zprávy nebude brán zřetel.</w:t>
      </w:r>
    </w:p>
    <w:p w:rsidR="009A1548" w:rsidRPr="0020372F" w:rsidRDefault="009A1548" w:rsidP="009A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Host je odpovědný za zaplacení všech dodatečných poplatků za služby a zboží, které se vyskytnou v průběhu pobytu, není-li v rezervaci uvedeno jinak. Podpisem registračního formuláře host opravňuje Hotel </w:t>
      </w:r>
      <w:r w:rsid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Republika &amp; </w:t>
      </w:r>
      <w:proofErr w:type="spellStart"/>
      <w:r w:rsidR="0020372F">
        <w:rPr>
          <w:rFonts w:ascii="Montserrat" w:eastAsia="Times New Roman" w:hAnsi="Montserrat" w:cs="Arial"/>
          <w:sz w:val="18"/>
          <w:szCs w:val="18"/>
          <w:lang w:eastAsia="cs-CZ"/>
        </w:rPr>
        <w:t>Suites</w:t>
      </w:r>
      <w:proofErr w:type="spellEnd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 provést předběžnou autorizaci (blokaci) příslušné částky na jeho platební kartě ke krytí poplatků, které mohou zůstat nezaplaceny po odjezdu z hotelu – konzumace z minibaru, poškození pokoje atd.</w:t>
      </w:r>
    </w:p>
    <w:p w:rsidR="009A1548" w:rsidRPr="0020372F" w:rsidRDefault="009A1548" w:rsidP="00203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Hotel </w:t>
      </w:r>
      <w:r w:rsid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Republika &amp; </w:t>
      </w:r>
      <w:proofErr w:type="spellStart"/>
      <w:r w:rsidR="0020372F">
        <w:rPr>
          <w:rFonts w:ascii="Montserrat" w:eastAsia="Times New Roman" w:hAnsi="Montserrat" w:cs="Arial"/>
          <w:sz w:val="18"/>
          <w:szCs w:val="18"/>
          <w:lang w:eastAsia="cs-CZ"/>
        </w:rPr>
        <w:t>Suites</w:t>
      </w:r>
      <w:proofErr w:type="spellEnd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 poskytuje svým hostům přechodné ubytování v hotelovém pokoji či pronájem ubytovací jednotky; pokoj / číslo jednotky je specifikováno na registrační kartě. Celkové náklady a podmínky pronájmu / ubytování byly dohodnuty v písemných podkladech rezervace.</w:t>
      </w:r>
    </w:p>
    <w:p w:rsidR="009A1548" w:rsidRPr="0020372F" w:rsidRDefault="009A1548" w:rsidP="009A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V rozmezí od 10 hodin (22:00 hodin) a 6 hodin ráno (6:00 hodin) je doba nočního klidu a ticha v hotelu. Žádáme všechny hosty, aby ji respektovali. Chování, které vede k rušení ostatních hostů v době nočního klidu, je přísně zakázáno. To zahrnuje hlasitý poslech televize nebo hudby, extrémně hlasité mluvení nebo křik v pokojích nebo na chodbách a další rušivé chování. V případě vážného porušení tohoto pravidla může hotel penalizovat hosty finanční pokutu až do výše 300 EUR nebo, v nutných případech, volat policii.</w:t>
      </w:r>
    </w:p>
    <w:p w:rsidR="009A1548" w:rsidRPr="0020372F" w:rsidRDefault="009A1548" w:rsidP="00695AD3">
      <w:pPr>
        <w:numPr>
          <w:ilvl w:val="0"/>
          <w:numId w:val="1"/>
        </w:numPr>
        <w:shd w:val="clear" w:color="auto" w:fill="FFFFFF"/>
        <w:spacing w:before="120" w:beforeAutospacing="1" w:after="288" w:afterAutospacing="1" w:line="240" w:lineRule="auto"/>
        <w:ind w:left="0"/>
        <w:jc w:val="both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Psi mohou být ubytováni </w:t>
      </w:r>
      <w:r w:rsidR="0020372F">
        <w:rPr>
          <w:rFonts w:ascii="Montserrat" w:eastAsia="Times New Roman" w:hAnsi="Montserrat" w:cs="Arial"/>
          <w:sz w:val="18"/>
          <w:szCs w:val="18"/>
          <w:lang w:eastAsia="cs-CZ"/>
        </w:rPr>
        <w:t>na všech typech pokojů.</w:t>
      </w:r>
      <w:bookmarkStart w:id="0" w:name="_GoBack"/>
      <w:bookmarkEnd w:id="0"/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 xml:space="preserve"> Psi nemají povolen přístup do restaurace během snídaní. Psi nesmí zůstat v pokoji sami bez dohledu majitelů.  </w:t>
      </w:r>
    </w:p>
    <w:p w:rsidR="009A1548" w:rsidRPr="0020372F" w:rsidRDefault="009A1548" w:rsidP="009A1548">
      <w:pPr>
        <w:shd w:val="clear" w:color="auto" w:fill="FFFFFF"/>
        <w:spacing w:before="288" w:after="0" w:line="240" w:lineRule="auto"/>
        <w:jc w:val="both"/>
        <w:outlineLvl w:val="3"/>
        <w:rPr>
          <w:rFonts w:ascii="Montserrat" w:eastAsia="Times New Roman" w:hAnsi="Montserrat" w:cs="Arial"/>
          <w:b/>
          <w:bCs/>
          <w:caps/>
          <w:lang w:eastAsia="cs-CZ"/>
        </w:rPr>
      </w:pPr>
      <w:r w:rsidRPr="0020372F">
        <w:rPr>
          <w:rFonts w:ascii="Montserrat" w:eastAsia="Times New Roman" w:hAnsi="Montserrat" w:cs="Arial"/>
          <w:b/>
          <w:bCs/>
          <w:caps/>
          <w:lang w:eastAsia="cs-CZ"/>
        </w:rPr>
        <w:t>4)       ZÁSADY OCHRANY OSOBNÍCH ÚDAJŮ</w:t>
      </w:r>
    </w:p>
    <w:p w:rsidR="009A1548" w:rsidRPr="0020372F" w:rsidRDefault="009A1548" w:rsidP="009A1548">
      <w:pPr>
        <w:shd w:val="clear" w:color="auto" w:fill="FFFFFF"/>
        <w:spacing w:before="288" w:after="0" w:line="240" w:lineRule="auto"/>
        <w:jc w:val="both"/>
        <w:outlineLvl w:val="3"/>
        <w:rPr>
          <w:rFonts w:ascii="Montserrat" w:eastAsia="Times New Roman" w:hAnsi="Montserrat" w:cs="Arial"/>
          <w:sz w:val="18"/>
          <w:szCs w:val="18"/>
          <w:lang w:eastAsia="cs-CZ"/>
        </w:rPr>
      </w:pPr>
      <w:r w:rsidRPr="0020372F">
        <w:rPr>
          <w:rFonts w:ascii="Montserrat" w:eastAsia="Times New Roman" w:hAnsi="Montserrat" w:cs="Arial"/>
          <w:sz w:val="18"/>
          <w:szCs w:val="18"/>
          <w:lang w:eastAsia="cs-CZ"/>
        </w:rPr>
        <w:t> Soukromé údaje o hostech budou zpracovány a uloženy u hotelu v souladu se zákonem 101/2000 Sb. a kopie vyplněného a podepsaného registračního formuláře se zasílají odboru cizinecké policie, v souladu se zákonem č. 326/1999 Sb. s pozdějších předpisů, a zákon č. 314/2015 Sb.</w:t>
      </w:r>
    </w:p>
    <w:p w:rsidR="00E07830" w:rsidRPr="0020372F" w:rsidRDefault="00E07830" w:rsidP="009A1548">
      <w:pPr>
        <w:spacing w:line="240" w:lineRule="auto"/>
        <w:rPr>
          <w:rFonts w:ascii="Montserrat" w:hAnsi="Montserrat"/>
          <w:sz w:val="20"/>
          <w:szCs w:val="20"/>
        </w:rPr>
      </w:pPr>
    </w:p>
    <w:sectPr w:rsidR="00E07830" w:rsidRPr="0020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66307"/>
    <w:multiLevelType w:val="multilevel"/>
    <w:tmpl w:val="7F3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48"/>
    <w:rsid w:val="0020372F"/>
    <w:rsid w:val="00295821"/>
    <w:rsid w:val="00695AD3"/>
    <w:rsid w:val="009A1548"/>
    <w:rsid w:val="00E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3B3A"/>
  <w15:chartTrackingRefBased/>
  <w15:docId w15:val="{1738F513-E06E-4975-8E37-98E05D10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1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1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A1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15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15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A154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ppercase">
    <w:name w:val="uppercase"/>
    <w:basedOn w:val="Normln"/>
    <w:rsid w:val="009A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readcrumb-item">
    <w:name w:val="breadcrumb-item"/>
    <w:basedOn w:val="Standardnpsmoodstavce"/>
    <w:rsid w:val="009A1548"/>
  </w:style>
  <w:style w:type="character" w:styleId="Hypertextovodkaz">
    <w:name w:val="Hyperlink"/>
    <w:basedOn w:val="Standardnpsmoodstavce"/>
    <w:uiPriority w:val="99"/>
    <w:unhideWhenUsed/>
    <w:rsid w:val="009A1548"/>
    <w:rPr>
      <w:color w:val="0000FF"/>
      <w:u w:val="single"/>
    </w:rPr>
  </w:style>
  <w:style w:type="character" w:customStyle="1" w:styleId="first-sep">
    <w:name w:val="first-sep"/>
    <w:basedOn w:val="Standardnpsmoodstavce"/>
    <w:rsid w:val="009A1548"/>
  </w:style>
  <w:style w:type="character" w:customStyle="1" w:styleId="subpage">
    <w:name w:val="subpage"/>
    <w:basedOn w:val="Standardnpsmoodstavce"/>
    <w:rsid w:val="009A1548"/>
  </w:style>
  <w:style w:type="character" w:styleId="Siln">
    <w:name w:val="Strong"/>
    <w:basedOn w:val="Standardnpsmoodstavce"/>
    <w:uiPriority w:val="22"/>
    <w:qFormat/>
    <w:rsid w:val="009A154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A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35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204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r.coi.cz/" TargetMode="External"/><Relationship Id="rId5" Type="http://schemas.openxmlformats.org/officeDocument/2006/relationships/hyperlink" Target="mailto:adr@co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1</cp:revision>
  <dcterms:created xsi:type="dcterms:W3CDTF">2019-09-12T16:26:00Z</dcterms:created>
  <dcterms:modified xsi:type="dcterms:W3CDTF">2019-09-13T08:11:00Z</dcterms:modified>
</cp:coreProperties>
</file>